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77FDA" w:rsidRPr="00C77FDA">
        <w:rPr>
          <w:rFonts w:ascii="Times New Roman" w:hAnsi="Times New Roman"/>
          <w:sz w:val="28"/>
          <w:szCs w:val="28"/>
        </w:rPr>
        <w:t>П</w:t>
      </w:r>
      <w:r w:rsidRPr="00C77FDA">
        <w:rPr>
          <w:rFonts w:ascii="Times New Roman" w:hAnsi="Times New Roman"/>
          <w:sz w:val="28"/>
          <w:szCs w:val="28"/>
        </w:rPr>
        <w:t>риложение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18.10.2017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94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(в редакции 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</w:t>
      </w:r>
    </w:p>
    <w:p w:rsidR="00C77FDA" w:rsidRPr="00C77FDA" w:rsidRDefault="00C77FDA" w:rsidP="00C77FDA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от ____________ № ______</w:t>
      </w:r>
      <w:r w:rsidR="008C2354">
        <w:rPr>
          <w:rFonts w:ascii="Times New Roman" w:hAnsi="Times New Roman"/>
          <w:sz w:val="28"/>
          <w:szCs w:val="28"/>
        </w:rPr>
        <w:t>)</w:t>
      </w: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50D2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2018-2020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-обеспечение безопасности проживания жителей сельск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го поселения; 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>, утилизация биотходов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003F" w:rsidRDefault="0024003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реконструированных металлических конструкций при въезде в сельское поселение;</w:t>
            </w:r>
          </w:p>
          <w:p w:rsidR="0024003F" w:rsidRDefault="0024003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Коммунистической </w:t>
            </w:r>
          </w:p>
          <w:p w:rsidR="004F7F43" w:rsidRPr="000572B8" w:rsidRDefault="004F7F43" w:rsidP="007305D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8 - 2020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7084,0</w:t>
            </w:r>
            <w:r w:rsidR="00F07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>1640,2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B258E6">
              <w:rPr>
                <w:rFonts w:ascii="Times New Roman" w:hAnsi="Times New Roman"/>
                <w:sz w:val="28"/>
                <w:szCs w:val="28"/>
                <w:lang w:eastAsia="ru-RU"/>
              </w:rPr>
              <w:t>1526,7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3917,1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5490,9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>1640,2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50D26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B258E6">
              <w:rPr>
                <w:rFonts w:ascii="Times New Roman" w:hAnsi="Times New Roman"/>
                <w:sz w:val="28"/>
                <w:szCs w:val="28"/>
                <w:lang w:eastAsia="ru-RU"/>
              </w:rPr>
              <w:t>1526,7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2324,0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краевого бюджета- 1593,1 тыс. рублей, в том числе по годам: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год-0,0 тыс. 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год-0,0 тыс. рублей;</w:t>
            </w:r>
          </w:p>
          <w:p w:rsidR="0024003F" w:rsidRPr="002148BB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год-1593,1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32144D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2018-2020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улицы. По состоянию на 01 января 2017 года в поселении установлено 47 светильников,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r w:rsidRPr="00D0749A"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придворовых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>кость конкретных практических действий. В настоящее временя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lastRenderedPageBreak/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-создание эстетического вида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-обеспечение безопасности проживания жителей сельского поселения;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создание комфортной среды проживания на территории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 w:rsidR="00A7556F">
        <w:rPr>
          <w:rFonts w:ascii="Times New Roman" w:hAnsi="Times New Roman"/>
          <w:sz w:val="28"/>
          <w:szCs w:val="28"/>
          <w:lang w:eastAsia="ru-RU"/>
        </w:rPr>
        <w:t>8 - 2020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4F7F43" w:rsidRPr="00E2713A" w:rsidRDefault="00E2713A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</w:t>
      </w:r>
      <w:r w:rsidRPr="00E2713A">
        <w:rPr>
          <w:rFonts w:ascii="Times New Roman" w:hAnsi="Times New Roman"/>
          <w:sz w:val="28"/>
          <w:szCs w:val="28"/>
        </w:rPr>
        <w:t>О</w:t>
      </w:r>
      <w:r w:rsidR="004F7F43" w:rsidRPr="00E2713A">
        <w:rPr>
          <w:rFonts w:ascii="Times New Roman" w:hAnsi="Times New Roman"/>
          <w:sz w:val="28"/>
          <w:szCs w:val="28"/>
        </w:rPr>
        <w:t>рганизация уличного освещения населенных пунктов поселения.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</w:t>
      </w:r>
      <w:r w:rsidR="00E2713A" w:rsidRPr="00E2713A">
        <w:rPr>
          <w:rFonts w:ascii="Times New Roman" w:hAnsi="Times New Roman"/>
          <w:sz w:val="28"/>
          <w:szCs w:val="28"/>
        </w:rPr>
        <w:t xml:space="preserve"> в количестве 30,0 тыс. кВт</w:t>
      </w:r>
      <w:r w:rsidRPr="00E2713A">
        <w:rPr>
          <w:rFonts w:ascii="Times New Roman" w:hAnsi="Times New Roman"/>
          <w:sz w:val="28"/>
          <w:szCs w:val="28"/>
        </w:rPr>
        <w:t>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6022A9" w:rsidRDefault="00E2713A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6022A9">
        <w:rPr>
          <w:rFonts w:ascii="Times New Roman" w:hAnsi="Times New Roman"/>
          <w:sz w:val="28"/>
          <w:szCs w:val="28"/>
        </w:rPr>
        <w:t xml:space="preserve"> Содержание транспортных средств (трактор «Беларус: полис ОСАГО, ремонт трактора, приобретение зап. частей и т.д.)</w:t>
      </w:r>
    </w:p>
    <w:p w:rsidR="004F7F43" w:rsidRDefault="004F7F43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включает финансирование из бюджета поселения - оплату за приобретение для техники (трактор) запасных частей, ремонт, </w:t>
      </w:r>
      <w:r w:rsidR="00E2713A">
        <w:rPr>
          <w:rFonts w:ascii="Times New Roman" w:hAnsi="Times New Roman"/>
          <w:sz w:val="28"/>
          <w:szCs w:val="28"/>
        </w:rPr>
        <w:t>тех. осмотр</w:t>
      </w:r>
      <w:r>
        <w:rPr>
          <w:rFonts w:ascii="Times New Roman" w:hAnsi="Times New Roman"/>
          <w:sz w:val="28"/>
          <w:szCs w:val="28"/>
        </w:rPr>
        <w:t>, страховая премия по договору ОСАГО (трактор).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4F7F43">
        <w:rPr>
          <w:rFonts w:ascii="Times New Roman" w:hAnsi="Times New Roman"/>
          <w:sz w:val="28"/>
          <w:szCs w:val="28"/>
        </w:rPr>
        <w:t>)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>ретение газонокосилки, бензокосы</w:t>
      </w:r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7811F5" w:rsidRDefault="007811F5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67D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Мероприятие по </w:t>
      </w:r>
      <w:r w:rsidR="00467D34">
        <w:rPr>
          <w:rFonts w:ascii="Times New Roman" w:hAnsi="Times New Roman"/>
          <w:sz w:val="28"/>
          <w:szCs w:val="28"/>
        </w:rPr>
        <w:t>ремонту</w:t>
      </w:r>
      <w:r>
        <w:rPr>
          <w:rFonts w:ascii="Times New Roman" w:hAnsi="Times New Roman"/>
          <w:sz w:val="28"/>
          <w:szCs w:val="28"/>
        </w:rPr>
        <w:t xml:space="preserve"> Стены Памяти.</w:t>
      </w:r>
      <w:r w:rsidR="00523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Ремонт 100 % территории площади стены памяти. </w:t>
      </w:r>
      <w:r w:rsidR="00DB3671">
        <w:rPr>
          <w:rFonts w:ascii="Times New Roman" w:hAnsi="Times New Roman"/>
          <w:sz w:val="28"/>
          <w:szCs w:val="28"/>
        </w:rPr>
        <w:t xml:space="preserve">Реконструкция </w:t>
      </w:r>
      <w:r>
        <w:rPr>
          <w:rFonts w:ascii="Times New Roman" w:hAnsi="Times New Roman"/>
          <w:sz w:val="28"/>
          <w:szCs w:val="28"/>
        </w:rPr>
        <w:t>Стены Памяти.</w:t>
      </w:r>
    </w:p>
    <w:p w:rsidR="00B936EA" w:rsidRDefault="00B936EA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67D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Мероприятия по оказанию ветеринарных услуг по отлову безнадзорных животных. Данное мероприятие предусматривает финансирование из бюджета для оплаты услуг по отлову безнадзорных животных методом иммобилизации (медикаментозного обездвиживания) и удаление с территории сельского поселения.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4.3.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Перечень основных мероприятий муниципальной прогр</w:t>
      </w:r>
      <w:r w:rsidR="008C2354">
        <w:rPr>
          <w:rFonts w:ascii="Times New Roman" w:hAnsi="Times New Roman"/>
          <w:sz w:val="28"/>
          <w:szCs w:val="28"/>
        </w:rPr>
        <w:t>аммы приводится в приложении</w:t>
      </w:r>
      <w:r w:rsidR="00DB3671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</w:p>
    <w:p w:rsidR="0024003F" w:rsidRDefault="0024003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4.4.Реконструкция металлических конструкций при въезде в сельское поселение. Данное мероприятие предусматривает демонтаж </w:t>
      </w:r>
      <w:r w:rsidR="009A68E1">
        <w:rPr>
          <w:rFonts w:ascii="Times New Roman" w:hAnsi="Times New Roman"/>
          <w:sz w:val="28"/>
          <w:szCs w:val="28"/>
        </w:rPr>
        <w:t>и реконструкцию существующих элементов, изготовление новых элементов и их демонтаж.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ул. Коммунистической. Данное мероприятие предусматривает ремонт тротуара по ул. Коммунистической протяженностью 1,6 км. 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467D34">
        <w:rPr>
          <w:sz w:val="28"/>
          <w:szCs w:val="28"/>
        </w:rPr>
        <w:t xml:space="preserve"> на 2018-2020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9A68E1">
        <w:rPr>
          <w:rFonts w:ascii="Times New Roman" w:hAnsi="Times New Roman"/>
          <w:sz w:val="28"/>
          <w:szCs w:val="28"/>
          <w:lang w:eastAsia="ru-RU"/>
        </w:rPr>
        <w:t>1467,4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>из них п</w:t>
      </w:r>
      <w:r w:rsidRPr="005527E9">
        <w:rPr>
          <w:rFonts w:ascii="Times New Roman" w:hAnsi="Times New Roman"/>
          <w:sz w:val="28"/>
          <w:szCs w:val="28"/>
          <w:lang w:eastAsia="ru-RU"/>
        </w:rPr>
        <w:t>о год</w:t>
      </w:r>
      <w:r w:rsidR="00D73480">
        <w:rPr>
          <w:rFonts w:ascii="Times New Roman" w:hAnsi="Times New Roman"/>
          <w:sz w:val="28"/>
          <w:szCs w:val="28"/>
          <w:lang w:eastAsia="ru-RU"/>
        </w:rPr>
        <w:t>ам реализации запланировано: 2018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73480">
        <w:rPr>
          <w:rFonts w:ascii="Times New Roman" w:hAnsi="Times New Roman"/>
          <w:sz w:val="28"/>
          <w:szCs w:val="28"/>
          <w:lang w:eastAsia="ru-RU"/>
        </w:rPr>
        <w:t>225,0 тыс. руб., 2019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73480">
        <w:rPr>
          <w:rFonts w:ascii="Times New Roman" w:hAnsi="Times New Roman"/>
          <w:sz w:val="28"/>
          <w:szCs w:val="28"/>
          <w:lang w:eastAsia="ru-RU"/>
        </w:rPr>
        <w:t>225,0 тыс. руб., 2020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11D00">
        <w:rPr>
          <w:rFonts w:ascii="Times New Roman" w:hAnsi="Times New Roman"/>
          <w:sz w:val="28"/>
          <w:szCs w:val="28"/>
          <w:lang w:eastAsia="ru-RU"/>
        </w:rPr>
        <w:t>290,0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для оплаты электроэнергии за уличное освещение в количестве 30,0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кВт, и 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>, 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ации запланировано 2018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320,6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2019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236,8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2020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100,0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9A68E1">
        <w:rPr>
          <w:rFonts w:ascii="Times New Roman" w:hAnsi="Times New Roman"/>
          <w:sz w:val="28"/>
          <w:szCs w:val="28"/>
          <w:lang w:eastAsia="ru-RU"/>
        </w:rPr>
        <w:t>2490,6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годам реализации запланировано 201</w:t>
      </w:r>
      <w:r w:rsidR="00AD5C40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946,6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5C40">
        <w:rPr>
          <w:rFonts w:ascii="Times New Roman" w:hAnsi="Times New Roman"/>
          <w:sz w:val="28"/>
          <w:szCs w:val="28"/>
          <w:lang w:eastAsia="ru-RU"/>
        </w:rPr>
        <w:t xml:space="preserve"> руб., 2019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04612E">
        <w:rPr>
          <w:rFonts w:ascii="Times New Roman" w:hAnsi="Times New Roman"/>
          <w:sz w:val="28"/>
          <w:szCs w:val="28"/>
          <w:lang w:eastAsia="ru-RU"/>
        </w:rPr>
        <w:t>78</w:t>
      </w:r>
      <w:r w:rsidR="007D4FF2">
        <w:rPr>
          <w:rFonts w:ascii="Times New Roman" w:hAnsi="Times New Roman"/>
          <w:sz w:val="28"/>
          <w:szCs w:val="28"/>
          <w:lang w:eastAsia="ru-RU"/>
        </w:rPr>
        <w:t>9,1</w:t>
      </w:r>
      <w:r w:rsidR="00AB44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2020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9A68E1">
        <w:rPr>
          <w:rFonts w:ascii="Times New Roman" w:hAnsi="Times New Roman"/>
          <w:sz w:val="28"/>
          <w:szCs w:val="28"/>
          <w:lang w:eastAsia="ru-RU"/>
        </w:rPr>
        <w:t>754,9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из них на: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9A68E1">
        <w:rPr>
          <w:rFonts w:ascii="Times New Roman" w:hAnsi="Times New Roman"/>
          <w:sz w:val="28"/>
          <w:szCs w:val="28"/>
          <w:lang w:eastAsia="ru-RU"/>
        </w:rPr>
        <w:t>19,6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2018 – </w:t>
      </w:r>
      <w:r w:rsidR="00D16149">
        <w:rPr>
          <w:rFonts w:ascii="Times New Roman" w:hAnsi="Times New Roman"/>
          <w:sz w:val="28"/>
          <w:szCs w:val="28"/>
          <w:lang w:eastAsia="ru-RU"/>
        </w:rPr>
        <w:t>2,4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тыс. руб., 2019- </w:t>
      </w:r>
      <w:r>
        <w:rPr>
          <w:rFonts w:ascii="Times New Roman" w:hAnsi="Times New Roman"/>
          <w:sz w:val="28"/>
          <w:szCs w:val="28"/>
          <w:lang w:eastAsia="ru-RU"/>
        </w:rPr>
        <w:t xml:space="preserve">0,0 тыс. руб., 2020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17,2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8C7118">
        <w:rPr>
          <w:rFonts w:ascii="Times New Roman" w:hAnsi="Times New Roman"/>
          <w:sz w:val="28"/>
          <w:szCs w:val="28"/>
          <w:lang w:eastAsia="ru-RU"/>
        </w:rPr>
        <w:t>212</w:t>
      </w:r>
      <w:r w:rsidR="007D4FF2">
        <w:rPr>
          <w:rFonts w:ascii="Times New Roman" w:hAnsi="Times New Roman"/>
          <w:sz w:val="28"/>
          <w:szCs w:val="28"/>
          <w:lang w:eastAsia="ru-RU"/>
        </w:rPr>
        <w:t>1</w:t>
      </w:r>
      <w:r w:rsidR="008C7118">
        <w:rPr>
          <w:rFonts w:ascii="Times New Roman" w:hAnsi="Times New Roman"/>
          <w:sz w:val="28"/>
          <w:szCs w:val="28"/>
          <w:lang w:eastAsia="ru-RU"/>
        </w:rPr>
        <w:t>,</w:t>
      </w:r>
      <w:r w:rsidR="007D4FF2">
        <w:rPr>
          <w:rFonts w:ascii="Times New Roman" w:hAnsi="Times New Roman"/>
          <w:sz w:val="28"/>
          <w:szCs w:val="28"/>
          <w:lang w:eastAsia="ru-RU"/>
        </w:rPr>
        <w:t>4</w:t>
      </w:r>
      <w:r w:rsidR="004730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 По годам реализации 2018 год- </w:t>
      </w:r>
      <w:r w:rsidR="00D16149">
        <w:rPr>
          <w:rFonts w:ascii="Times New Roman" w:hAnsi="Times New Roman"/>
          <w:sz w:val="28"/>
          <w:szCs w:val="28"/>
          <w:lang w:eastAsia="ru-RU"/>
        </w:rPr>
        <w:t>800,0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руб.,2019 год- </w:t>
      </w:r>
      <w:r w:rsidR="008C7118">
        <w:rPr>
          <w:rFonts w:ascii="Times New Roman" w:hAnsi="Times New Roman"/>
          <w:sz w:val="28"/>
          <w:szCs w:val="28"/>
          <w:lang w:eastAsia="ru-RU"/>
        </w:rPr>
        <w:t>71</w:t>
      </w:r>
      <w:r w:rsidR="00B258E6">
        <w:rPr>
          <w:rFonts w:ascii="Times New Roman" w:hAnsi="Times New Roman"/>
          <w:sz w:val="28"/>
          <w:szCs w:val="28"/>
          <w:lang w:eastAsia="ru-RU"/>
        </w:rPr>
        <w:t>6</w:t>
      </w:r>
      <w:r w:rsidR="008C7118">
        <w:rPr>
          <w:rFonts w:ascii="Times New Roman" w:hAnsi="Times New Roman"/>
          <w:sz w:val="28"/>
          <w:szCs w:val="28"/>
          <w:lang w:eastAsia="ru-RU"/>
        </w:rPr>
        <w:t>,</w:t>
      </w:r>
      <w:r w:rsidR="00B258E6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2020 год- </w:t>
      </w:r>
      <w:r w:rsidR="00AB4432">
        <w:rPr>
          <w:rFonts w:ascii="Times New Roman" w:hAnsi="Times New Roman"/>
          <w:sz w:val="28"/>
          <w:szCs w:val="28"/>
          <w:lang w:eastAsia="ru-RU"/>
        </w:rPr>
        <w:t>605,0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транспортных средств (трактор «</w:t>
      </w:r>
      <w:r w:rsidR="00C24DE1">
        <w:rPr>
          <w:rFonts w:ascii="Times New Roman" w:hAnsi="Times New Roman"/>
          <w:sz w:val="28"/>
          <w:szCs w:val="28"/>
          <w:lang w:eastAsia="ru-RU"/>
        </w:rPr>
        <w:t>Бела</w:t>
      </w:r>
      <w:r>
        <w:rPr>
          <w:rFonts w:ascii="Times New Roman" w:hAnsi="Times New Roman"/>
          <w:sz w:val="28"/>
          <w:szCs w:val="28"/>
          <w:lang w:eastAsia="ru-RU"/>
        </w:rPr>
        <w:t>рус: полис ОСАГО, ремонт трактора, п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риобретение зап. частей и т.д) </w:t>
      </w:r>
      <w:r w:rsidR="00D16149">
        <w:rPr>
          <w:rFonts w:ascii="Times New Roman" w:hAnsi="Times New Roman"/>
          <w:sz w:val="28"/>
          <w:szCs w:val="28"/>
          <w:lang w:eastAsia="ru-RU"/>
        </w:rPr>
        <w:t>67,1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ации запланировано – 2018 год- </w:t>
      </w:r>
      <w:r w:rsidR="00D16149">
        <w:rPr>
          <w:rFonts w:ascii="Times New Roman" w:hAnsi="Times New Roman"/>
          <w:sz w:val="28"/>
          <w:szCs w:val="28"/>
          <w:lang w:eastAsia="ru-RU"/>
        </w:rPr>
        <w:t>61,7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79A1">
        <w:rPr>
          <w:rFonts w:ascii="Times New Roman" w:hAnsi="Times New Roman"/>
          <w:sz w:val="28"/>
          <w:szCs w:val="28"/>
          <w:lang w:eastAsia="ru-RU"/>
        </w:rPr>
        <w:t>тыс. руб., 2019 год – 2,</w:t>
      </w:r>
      <w:r w:rsidR="00CE3543">
        <w:rPr>
          <w:rFonts w:ascii="Times New Roman" w:hAnsi="Times New Roman"/>
          <w:sz w:val="28"/>
          <w:szCs w:val="28"/>
          <w:lang w:eastAsia="ru-RU"/>
        </w:rPr>
        <w:t>7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тыс. руб., 2020 год – 2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CE3543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-Обустройство поселения (приобретение детских игровых площадок, тренажеров) </w:t>
      </w:r>
      <w:r w:rsidR="001B2E58">
        <w:rPr>
          <w:rFonts w:ascii="Times New Roman" w:hAnsi="Times New Roman"/>
          <w:sz w:val="28"/>
          <w:szCs w:val="28"/>
          <w:lang w:eastAsia="ru-RU"/>
        </w:rPr>
        <w:t>15</w:t>
      </w:r>
      <w:r w:rsidR="00D16149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10,0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4</w:t>
      </w:r>
      <w:r w:rsidR="00D16149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,0 тыс. руб., 2020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1B2E58">
        <w:rPr>
          <w:rFonts w:ascii="Times New Roman" w:hAnsi="Times New Roman"/>
          <w:sz w:val="28"/>
          <w:szCs w:val="28"/>
          <w:lang w:eastAsia="ru-RU"/>
        </w:rPr>
        <w:t>132,5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По годам реализации 2018 год – </w:t>
      </w:r>
      <w:r w:rsidR="008D408F">
        <w:rPr>
          <w:rFonts w:ascii="Times New Roman" w:hAnsi="Times New Roman"/>
          <w:sz w:val="28"/>
          <w:szCs w:val="28"/>
          <w:lang w:eastAsia="ru-RU"/>
        </w:rPr>
        <w:t>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30,0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2020 год – 30,0 тыс. руб.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Основного мероприятия № 3. 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9A68E1">
        <w:rPr>
          <w:rFonts w:ascii="Times New Roman" w:hAnsi="Times New Roman"/>
          <w:sz w:val="28"/>
          <w:szCs w:val="28"/>
          <w:lang w:eastAsia="ru-RU"/>
        </w:rPr>
        <w:t>343,6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D16149">
        <w:rPr>
          <w:rFonts w:ascii="Times New Roman" w:hAnsi="Times New Roman"/>
          <w:sz w:val="28"/>
          <w:szCs w:val="28"/>
          <w:lang w:eastAsia="ru-RU"/>
        </w:rPr>
        <w:t>50,0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2019 год – </w:t>
      </w:r>
      <w:r w:rsidR="001B2E58">
        <w:rPr>
          <w:rFonts w:ascii="Times New Roman" w:hAnsi="Times New Roman"/>
          <w:sz w:val="28"/>
          <w:szCs w:val="28"/>
          <w:lang w:eastAsia="ru-RU"/>
        </w:rPr>
        <w:t>117,3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2020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176,3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«Прочие мероприятия по благоустройству территории поселения» предусмотрено средств бюджета </w:t>
      </w:r>
      <w:r w:rsidR="009A68E1">
        <w:rPr>
          <w:rFonts w:ascii="Times New Roman" w:hAnsi="Times New Roman"/>
          <w:sz w:val="28"/>
          <w:szCs w:val="28"/>
          <w:lang w:eastAsia="ru-RU"/>
        </w:rPr>
        <w:t>2782,4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2018 год – </w:t>
      </w:r>
      <w:r w:rsidR="00B36AD2">
        <w:rPr>
          <w:rFonts w:ascii="Times New Roman" w:hAnsi="Times New Roman"/>
          <w:sz w:val="28"/>
          <w:szCs w:val="28"/>
          <w:lang w:eastAsia="ru-RU"/>
        </w:rPr>
        <w:t>28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,0 тыс. руб., 2019 год – 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158,5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руб., 2020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2595,9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оказанию ветеринарных услуг по отлову безнадзорных животных. Данное мероприятие предусматривает финансирование из бюджета для оплаты услуг по отлову безнадзорных животных методом иммобилизации (медикаментозного обездвиживания) и удаление с территории сельского поселения. Стоимость услуги составляет 1400 руб. за одну взрослую особь (семейства псовых или кошачьих).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00"/>
        <w:gridCol w:w="933"/>
        <w:gridCol w:w="1255"/>
      </w:tblGrid>
      <w:tr w:rsidR="004F7F43" w:rsidTr="00382FD5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628E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628E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9A0BB9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  <w:r w:rsidR="0013375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7D4FF2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1526,7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55D68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655D68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5490,0</w:t>
            </w:r>
          </w:p>
        </w:tc>
      </w:tr>
      <w:tr w:rsidR="004F7F43" w:rsidTr="00382FD5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рус.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9A68E1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1593,1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655D68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1593,1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8C2354">
        <w:rPr>
          <w:rFonts w:ascii="Times New Roman" w:hAnsi="Times New Roman"/>
          <w:sz w:val="28"/>
          <w:szCs w:val="28"/>
        </w:rPr>
        <w:t>о района от  20 октября 2014 г.</w:t>
      </w:r>
      <w:r>
        <w:rPr>
          <w:rFonts w:ascii="Times New Roman" w:hAnsi="Times New Roman"/>
          <w:sz w:val="28"/>
          <w:szCs w:val="28"/>
        </w:rPr>
        <w:t xml:space="preserve"> № 157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программы–администрация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D4" w:rsidRDefault="00C84ED4" w:rsidP="00D74DD0">
      <w:r>
        <w:separator/>
      </w:r>
    </w:p>
  </w:endnote>
  <w:endnote w:type="continuationSeparator" w:id="0">
    <w:p w:rsidR="00C84ED4" w:rsidRDefault="00C84ED4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D4" w:rsidRDefault="00C84ED4" w:rsidP="00D74DD0">
      <w:r>
        <w:separator/>
      </w:r>
    </w:p>
  </w:footnote>
  <w:footnote w:type="continuationSeparator" w:id="0">
    <w:p w:rsidR="00C84ED4" w:rsidRDefault="00C84ED4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C61122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2C777E">
      <w:rPr>
        <w:noProof/>
      </w:rPr>
      <w:t>6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6ADF"/>
    <w:rsid w:val="000E278C"/>
    <w:rsid w:val="000E3A5C"/>
    <w:rsid w:val="000E6472"/>
    <w:rsid w:val="000F2405"/>
    <w:rsid w:val="0010012A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777E"/>
    <w:rsid w:val="002D377C"/>
    <w:rsid w:val="002E0D61"/>
    <w:rsid w:val="002F2167"/>
    <w:rsid w:val="002F397E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FD6"/>
    <w:rsid w:val="003624E6"/>
    <w:rsid w:val="00377682"/>
    <w:rsid w:val="0038198C"/>
    <w:rsid w:val="00382FD5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94338"/>
    <w:rsid w:val="005A1F42"/>
    <w:rsid w:val="005A4A7D"/>
    <w:rsid w:val="005A5B6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A0673F"/>
    <w:rsid w:val="00A108B6"/>
    <w:rsid w:val="00A14624"/>
    <w:rsid w:val="00A151A5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5E1C"/>
    <w:rsid w:val="00BC7FE4"/>
    <w:rsid w:val="00BD0150"/>
    <w:rsid w:val="00BD77B9"/>
    <w:rsid w:val="00BE3083"/>
    <w:rsid w:val="00BE337D"/>
    <w:rsid w:val="00BE4A16"/>
    <w:rsid w:val="00BE6DCC"/>
    <w:rsid w:val="00BF51AD"/>
    <w:rsid w:val="00C07691"/>
    <w:rsid w:val="00C118FD"/>
    <w:rsid w:val="00C20FCB"/>
    <w:rsid w:val="00C24DE1"/>
    <w:rsid w:val="00C32580"/>
    <w:rsid w:val="00C33F3F"/>
    <w:rsid w:val="00C375AD"/>
    <w:rsid w:val="00C37FF4"/>
    <w:rsid w:val="00C443B2"/>
    <w:rsid w:val="00C5567A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9DB"/>
    <w:rsid w:val="00F628ED"/>
    <w:rsid w:val="00F76B27"/>
    <w:rsid w:val="00F826FB"/>
    <w:rsid w:val="00F83CF9"/>
    <w:rsid w:val="00F8483D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0018-5857-4FF5-8D83-8F619C33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196</cp:revision>
  <cp:lastPrinted>2020-03-25T12:11:00Z</cp:lastPrinted>
  <dcterms:created xsi:type="dcterms:W3CDTF">2014-07-07T05:49:00Z</dcterms:created>
  <dcterms:modified xsi:type="dcterms:W3CDTF">2020-03-25T12:11:00Z</dcterms:modified>
</cp:coreProperties>
</file>